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F8476B" w:rsidP="00E7388C">
      <w:pPr>
        <w:spacing w:line="228" w:lineRule="auto"/>
        <w:jc w:val="center"/>
        <w:rPr>
          <w:b/>
          <w:bCs/>
          <w:sz w:val="26"/>
          <w:szCs w:val="26"/>
        </w:rPr>
      </w:pPr>
      <w:r>
        <w:rPr>
          <w:b/>
          <w:bCs/>
          <w:sz w:val="26"/>
          <w:szCs w:val="26"/>
        </w:rPr>
        <w:t>Сообщение</w:t>
      </w:r>
      <w:r w:rsidR="00EE03AF">
        <w:rPr>
          <w:b/>
          <w:bCs/>
          <w:sz w:val="26"/>
          <w:szCs w:val="26"/>
        </w:rPr>
        <w:t xml:space="preserve"> о существенном факте</w:t>
      </w:r>
    </w:p>
    <w:p w:rsidR="00052C9F" w:rsidRDefault="00052C9F" w:rsidP="00800FA7">
      <w:pPr>
        <w:adjustRightInd w:val="0"/>
        <w:jc w:val="center"/>
        <w:rPr>
          <w:b/>
          <w:bCs/>
        </w:rPr>
      </w:pPr>
      <w:r w:rsidRPr="00800FA7">
        <w:rPr>
          <w:b/>
          <w:bCs/>
        </w:rPr>
        <w:t xml:space="preserve">об иных событиях (действиях), оказывающих, по мнению эмитента, </w:t>
      </w:r>
      <w:r w:rsidR="00800FA7">
        <w:rPr>
          <w:b/>
          <w:bCs/>
        </w:rPr>
        <w:br/>
      </w:r>
      <w:r w:rsidRPr="00800FA7">
        <w:rPr>
          <w:b/>
          <w:bCs/>
        </w:rPr>
        <w:t>существенное влияние на стоимость или котировки его ценных бумаг</w:t>
      </w:r>
    </w:p>
    <w:p w:rsidR="009C72CE" w:rsidRPr="00800FA7" w:rsidRDefault="009C72CE" w:rsidP="009C72CE">
      <w:pPr>
        <w:adjustRightInd w:val="0"/>
        <w:spacing w:before="120"/>
        <w:jc w:val="center"/>
        <w:rPr>
          <w:b/>
          <w:bCs/>
        </w:rPr>
      </w:pPr>
      <w:r w:rsidRPr="009C72CE">
        <w:rPr>
          <w:b/>
          <w:bCs/>
        </w:rPr>
        <w:t>События (действия), оказывающие, по мнению эмитента, существенное влияние на стоимость или котировки его ценных бумаг</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E7388C">
            <w:pPr>
              <w:spacing w:line="228"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E7388C">
            <w:pPr>
              <w:spacing w:line="228"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E7388C">
            <w:pPr>
              <w:spacing w:line="228"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E7388C">
            <w:pPr>
              <w:spacing w:line="228"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E7388C">
            <w:pPr>
              <w:spacing w:line="228"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E7388C">
            <w:pPr>
              <w:spacing w:line="228"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9B73DE" w:rsidP="00D95A11">
            <w:pPr>
              <w:ind w:left="57"/>
              <w:rPr>
                <w:b/>
                <w:bCs/>
                <w:i/>
                <w:iCs/>
              </w:rPr>
            </w:pPr>
            <w:hyperlink r:id="rId9" w:history="1">
              <w:r w:rsidR="00D0348B" w:rsidRPr="00BB0744">
                <w:rPr>
                  <w:rStyle w:val="a8"/>
                  <w:i/>
                </w:rPr>
                <w:t>http://www.rosinter.ru</w:t>
              </w:r>
            </w:hyperlink>
            <w:r w:rsidR="00D0348B" w:rsidRPr="00BB0744">
              <w:rPr>
                <w:rStyle w:val="SUBST"/>
                <w:i w:val="0"/>
                <w:sz w:val="20"/>
              </w:rPr>
              <w:t xml:space="preserve">, </w:t>
            </w:r>
            <w:hyperlink r:id="rId10" w:history="1">
              <w:r w:rsidR="00D0348B" w:rsidRPr="00B9498D">
                <w:rPr>
                  <w:rStyle w:val="a8"/>
                  <w:i/>
                </w:rPr>
                <w:t>http://www.e-disclosure.ru/portal/company.aspx?id=9038</w:t>
              </w:r>
            </w:hyperlink>
          </w:p>
        </w:tc>
      </w:tr>
      <w:tr w:rsidR="00D0348B" w:rsidRPr="009E3E67" w:rsidTr="00D95A11">
        <w:tc>
          <w:tcPr>
            <w:tcW w:w="4975" w:type="dxa"/>
          </w:tcPr>
          <w:p w:rsidR="00D0348B" w:rsidRPr="009E3E67" w:rsidRDefault="00D0348B" w:rsidP="00E7388C">
            <w:pPr>
              <w:spacing w:line="228"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8B676C" w:rsidP="008B676C">
            <w:pPr>
              <w:ind w:left="57"/>
              <w:rPr>
                <w:rStyle w:val="SUBST"/>
                <w:sz w:val="20"/>
              </w:rPr>
            </w:pPr>
            <w:r w:rsidRPr="00257C18">
              <w:rPr>
                <w:rStyle w:val="SUBST"/>
                <w:sz w:val="20"/>
              </w:rPr>
              <w:t>0</w:t>
            </w:r>
            <w:r w:rsidR="00A80664" w:rsidRPr="00257C18">
              <w:rPr>
                <w:rStyle w:val="SUBST"/>
                <w:sz w:val="20"/>
              </w:rPr>
              <w:t>1</w:t>
            </w:r>
            <w:r w:rsidR="00D0348B" w:rsidRPr="00257C18">
              <w:rPr>
                <w:rStyle w:val="SUBST"/>
                <w:sz w:val="20"/>
              </w:rPr>
              <w:t>.</w:t>
            </w:r>
            <w:r w:rsidR="00A80664" w:rsidRPr="00257C18">
              <w:rPr>
                <w:rStyle w:val="SUBST"/>
                <w:sz w:val="20"/>
              </w:rPr>
              <w:t>1</w:t>
            </w:r>
            <w:r w:rsidRPr="00257C18">
              <w:rPr>
                <w:rStyle w:val="SUBST"/>
                <w:sz w:val="20"/>
              </w:rPr>
              <w:t>1</w:t>
            </w:r>
            <w:r w:rsidR="00D0348B" w:rsidRPr="00257C18">
              <w:rPr>
                <w:rStyle w:val="SUBST"/>
                <w:sz w:val="20"/>
              </w:rPr>
              <w:t>.202</w:t>
            </w:r>
            <w:r w:rsidR="00F60B74" w:rsidRPr="00257C18">
              <w:rPr>
                <w:rStyle w:val="SUBST"/>
                <w:sz w:val="20"/>
                <w:lang w:val="en-US"/>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F026AA" w:rsidRPr="00186D72" w:rsidRDefault="00F026AA" w:rsidP="00F026AA">
            <w:pPr>
              <w:autoSpaceDE/>
              <w:autoSpaceDN/>
              <w:spacing w:before="60" w:line="228" w:lineRule="auto"/>
              <w:ind w:left="57" w:right="113"/>
              <w:jc w:val="both"/>
              <w:rPr>
                <w:rFonts w:eastAsia="Calibri"/>
              </w:rPr>
            </w:pPr>
            <w:r w:rsidRPr="00F026AA">
              <w:rPr>
                <w:rFonts w:eastAsia="Calibri"/>
              </w:rPr>
              <w:t>О</w:t>
            </w:r>
            <w:r w:rsidR="00AD6D69">
              <w:rPr>
                <w:rFonts w:eastAsia="Calibri"/>
              </w:rPr>
              <w:t xml:space="preserve"> </w:t>
            </w:r>
            <w:r w:rsidR="00110AD7">
              <w:rPr>
                <w:rFonts w:eastAsia="Calibri"/>
              </w:rPr>
              <w:t xml:space="preserve">привлечении </w:t>
            </w:r>
            <w:r w:rsidR="00F6037C">
              <w:rPr>
                <w:rFonts w:eastAsia="Calibri"/>
              </w:rPr>
              <w:t>А</w:t>
            </w:r>
            <w:r w:rsidRPr="00F026AA">
              <w:rPr>
                <w:rFonts w:eastAsia="Calibri"/>
              </w:rPr>
              <w:t xml:space="preserve">ндеррайтера </w:t>
            </w:r>
            <w:r w:rsidR="00110AD7">
              <w:rPr>
                <w:rFonts w:eastAsia="Calibri"/>
              </w:rPr>
              <w:t>выпуска</w:t>
            </w:r>
            <w:r w:rsidR="00110AD7" w:rsidRPr="00F026AA">
              <w:rPr>
                <w:rFonts w:eastAsia="Calibri"/>
              </w:rPr>
              <w:t xml:space="preserve"> </w:t>
            </w:r>
            <w:r w:rsidRPr="00F026AA">
              <w:rPr>
                <w:rFonts w:eastAsia="Calibri"/>
              </w:rPr>
              <w:t>Биржевы</w:t>
            </w:r>
            <w:r w:rsidR="00110AD7">
              <w:rPr>
                <w:rFonts w:eastAsia="Calibri"/>
              </w:rPr>
              <w:t>х</w:t>
            </w:r>
            <w:r w:rsidRPr="00F026AA">
              <w:rPr>
                <w:rFonts w:eastAsia="Calibri"/>
              </w:rPr>
              <w:t xml:space="preserve"> облигаци</w:t>
            </w:r>
            <w:r w:rsidR="00110AD7">
              <w:rPr>
                <w:rFonts w:eastAsia="Calibri"/>
              </w:rPr>
              <w:t>й</w:t>
            </w:r>
            <w:r w:rsidRPr="00F026AA">
              <w:rPr>
                <w:rFonts w:eastAsia="Calibri"/>
              </w:rPr>
              <w:t xml:space="preserve"> серии БО-0</w:t>
            </w:r>
            <w:r w:rsidR="00F6037C">
              <w:rPr>
                <w:rFonts w:eastAsia="Calibri"/>
              </w:rPr>
              <w:t>2</w:t>
            </w:r>
          </w:p>
          <w:p w:rsidR="00110AD7" w:rsidRPr="00186D72" w:rsidRDefault="00800FA7" w:rsidP="00800FA7">
            <w:pPr>
              <w:autoSpaceDE/>
              <w:autoSpaceDN/>
              <w:spacing w:before="60" w:line="228" w:lineRule="auto"/>
              <w:ind w:left="57" w:right="113"/>
              <w:jc w:val="both"/>
              <w:rPr>
                <w:rFonts w:eastAsia="Calibri"/>
              </w:rPr>
            </w:pPr>
            <w:r w:rsidRPr="00186D72">
              <w:rPr>
                <w:rFonts w:eastAsia="Calibri"/>
              </w:rPr>
              <w:t xml:space="preserve">2.1. Краткое описание события (действия), наступление (совершение) которого, по мнению эмитента, оказывает влияние на стоимость или котировки его ценных бумаг: </w:t>
            </w:r>
            <w:r w:rsidR="00110AD7">
              <w:rPr>
                <w:rFonts w:eastAsia="Calibri"/>
                <w:b/>
                <w:i/>
              </w:rPr>
              <w:t xml:space="preserve">принятие </w:t>
            </w:r>
            <w:r w:rsidR="00110AD7" w:rsidRPr="00110AD7">
              <w:rPr>
                <w:rFonts w:eastAsia="Calibri"/>
                <w:b/>
                <w:i/>
              </w:rPr>
              <w:t>уполномоченным</w:t>
            </w:r>
            <w:r w:rsidR="00110AD7">
              <w:rPr>
                <w:rFonts w:eastAsia="Calibri"/>
                <w:b/>
                <w:i/>
              </w:rPr>
              <w:t xml:space="preserve"> </w:t>
            </w:r>
            <w:r w:rsidR="00110AD7" w:rsidRPr="00110AD7">
              <w:rPr>
                <w:rFonts w:eastAsia="Calibri"/>
                <w:b/>
                <w:i/>
              </w:rPr>
              <w:t xml:space="preserve">органом управления Эмитента решений </w:t>
            </w:r>
            <w:r w:rsidR="00110AD7">
              <w:rPr>
                <w:rFonts w:eastAsia="Calibri"/>
                <w:b/>
                <w:i/>
              </w:rPr>
              <w:t xml:space="preserve">о привлечении Андеррайтера </w:t>
            </w:r>
            <w:r w:rsidR="00110AD7" w:rsidRPr="00110AD7">
              <w:rPr>
                <w:rFonts w:eastAsia="Calibri"/>
                <w:b/>
                <w:i/>
              </w:rPr>
              <w:t xml:space="preserve">в отношении </w:t>
            </w:r>
            <w:r w:rsidR="00110AD7">
              <w:rPr>
                <w:rFonts w:eastAsia="Calibri"/>
                <w:b/>
                <w:i/>
              </w:rPr>
              <w:t xml:space="preserve">выпуска </w:t>
            </w:r>
            <w:r w:rsidR="00110AD7" w:rsidRPr="00110AD7">
              <w:rPr>
                <w:rFonts w:eastAsia="Calibri"/>
                <w:b/>
                <w:i/>
              </w:rPr>
              <w:t>Биржевых облигаций серии БО-02.</w:t>
            </w:r>
          </w:p>
          <w:p w:rsidR="00800FA7" w:rsidRDefault="00800FA7" w:rsidP="00800FA7">
            <w:pPr>
              <w:autoSpaceDE/>
              <w:autoSpaceDN/>
              <w:spacing w:before="60" w:line="228" w:lineRule="auto"/>
              <w:ind w:left="57" w:right="113"/>
              <w:jc w:val="both"/>
              <w:rPr>
                <w:rFonts w:eastAsia="Calibri"/>
              </w:rPr>
            </w:pPr>
            <w:r>
              <w:rPr>
                <w:rFonts w:eastAsia="Calibri"/>
              </w:rPr>
              <w:t xml:space="preserve">2.2. </w:t>
            </w:r>
            <w:proofErr w:type="gramStart"/>
            <w:r>
              <w:rPr>
                <w:rFonts w:eastAsia="Calibri"/>
              </w:rPr>
              <w:t>В</w:t>
            </w:r>
            <w:r w:rsidRPr="00800FA7">
              <w:rPr>
                <w:rFonts w:eastAsia="Calibri"/>
              </w:rPr>
              <w:t xml:space="preserve">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Pr>
                <w:rFonts w:eastAsia="Calibri"/>
              </w:rPr>
              <w:t xml:space="preserve">: </w:t>
            </w:r>
            <w:proofErr w:type="gramEnd"/>
          </w:p>
          <w:p w:rsidR="00800FA7" w:rsidRDefault="00800FA7" w:rsidP="00675829">
            <w:pPr>
              <w:autoSpaceDE/>
              <w:autoSpaceDN/>
              <w:spacing w:before="60" w:line="228" w:lineRule="auto"/>
              <w:ind w:left="57" w:right="113"/>
              <w:jc w:val="both"/>
              <w:rPr>
                <w:rFonts w:eastAsia="Calibri"/>
                <w:b/>
                <w:i/>
              </w:rPr>
            </w:pPr>
            <w:r w:rsidRPr="00800FA7">
              <w:rPr>
                <w:rFonts w:eastAsia="Calibri"/>
                <w:b/>
                <w:i/>
              </w:rPr>
              <w:t>1) Андеррайтер:</w:t>
            </w:r>
            <w:r w:rsidR="00675829">
              <w:rPr>
                <w:rFonts w:eastAsia="Calibri"/>
                <w:b/>
                <w:i/>
              </w:rPr>
              <w:t xml:space="preserve"> </w:t>
            </w:r>
            <w:r w:rsidR="00675829" w:rsidRPr="00F75724">
              <w:rPr>
                <w:rFonts w:eastAsia="Calibri"/>
                <w:b/>
                <w:i/>
              </w:rPr>
              <w:t>Акционерное общество «Инвестиционная компания «ФИНАМ»</w:t>
            </w:r>
            <w:r w:rsidR="00675829">
              <w:rPr>
                <w:rFonts w:eastAsia="Calibri"/>
                <w:b/>
                <w:i/>
              </w:rPr>
              <w:t>, место нахождения</w:t>
            </w:r>
            <w:r w:rsidR="004375B9">
              <w:rPr>
                <w:rFonts w:eastAsia="Calibri"/>
                <w:b/>
                <w:i/>
              </w:rPr>
              <w:t xml:space="preserve">: город Москва, </w:t>
            </w:r>
            <w:r w:rsidR="00675829">
              <w:rPr>
                <w:rFonts w:eastAsia="Calibri"/>
                <w:b/>
                <w:i/>
              </w:rPr>
              <w:t>адрес:</w:t>
            </w:r>
            <w:r w:rsidR="00675829" w:rsidRPr="00F75724">
              <w:rPr>
                <w:rFonts w:eastAsia="Calibri"/>
                <w:b/>
                <w:i/>
              </w:rPr>
              <w:t xml:space="preserve"> </w:t>
            </w:r>
            <w:r w:rsidR="00675829" w:rsidRPr="00675829">
              <w:rPr>
                <w:rFonts w:eastAsia="Calibri"/>
                <w:b/>
                <w:i/>
              </w:rPr>
              <w:t xml:space="preserve">127006, </w:t>
            </w:r>
            <w:proofErr w:type="spellStart"/>
            <w:r w:rsidR="00675829" w:rsidRPr="00675829">
              <w:rPr>
                <w:rFonts w:eastAsia="Calibri"/>
                <w:b/>
                <w:i/>
              </w:rPr>
              <w:t>г.Москва</w:t>
            </w:r>
            <w:proofErr w:type="spellEnd"/>
            <w:r w:rsidR="00675829" w:rsidRPr="00675829">
              <w:rPr>
                <w:rFonts w:eastAsia="Calibri"/>
                <w:b/>
                <w:i/>
              </w:rPr>
              <w:t xml:space="preserve">, </w:t>
            </w:r>
            <w:proofErr w:type="spellStart"/>
            <w:r w:rsidR="00675829" w:rsidRPr="00675829">
              <w:rPr>
                <w:rFonts w:eastAsia="Calibri"/>
                <w:b/>
                <w:i/>
              </w:rPr>
              <w:t>вн.тер.г</w:t>
            </w:r>
            <w:proofErr w:type="spellEnd"/>
            <w:r w:rsidR="00675829" w:rsidRPr="00675829">
              <w:rPr>
                <w:rFonts w:eastAsia="Calibri"/>
                <w:b/>
                <w:i/>
              </w:rPr>
              <w:t xml:space="preserve">. муниципальный округ Тверской, </w:t>
            </w:r>
            <w:proofErr w:type="spellStart"/>
            <w:r w:rsidR="00675829" w:rsidRPr="00675829">
              <w:rPr>
                <w:rFonts w:eastAsia="Calibri"/>
                <w:b/>
                <w:i/>
              </w:rPr>
              <w:t>Настасьинский</w:t>
            </w:r>
            <w:proofErr w:type="spellEnd"/>
            <w:r w:rsidR="00675829" w:rsidRPr="00675829">
              <w:rPr>
                <w:rFonts w:eastAsia="Calibri"/>
                <w:b/>
                <w:i/>
              </w:rPr>
              <w:t xml:space="preserve"> пер., д. 7, стр. 2, ком. 33</w:t>
            </w:r>
            <w:r w:rsidR="00675829">
              <w:rPr>
                <w:rFonts w:eastAsia="Calibri"/>
                <w:b/>
                <w:i/>
              </w:rPr>
              <w:t xml:space="preserve">, </w:t>
            </w:r>
            <w:r w:rsidR="00675829" w:rsidRPr="00F75724">
              <w:rPr>
                <w:rFonts w:eastAsia="Calibri"/>
                <w:b/>
                <w:i/>
              </w:rPr>
              <w:t>ИНН 7731038186, ОГРН 1027739572343</w:t>
            </w:r>
            <w:r w:rsidR="00675829">
              <w:rPr>
                <w:rFonts w:eastAsia="Calibri"/>
                <w:b/>
                <w:i/>
              </w:rPr>
              <w:t>;</w:t>
            </w:r>
          </w:p>
          <w:p w:rsidR="00800FA7" w:rsidRPr="00A80664" w:rsidRDefault="00A80664" w:rsidP="00800FA7">
            <w:pPr>
              <w:autoSpaceDE/>
              <w:autoSpaceDN/>
              <w:spacing w:before="60" w:line="228" w:lineRule="auto"/>
              <w:ind w:left="57" w:right="113"/>
              <w:jc w:val="both"/>
              <w:rPr>
                <w:rFonts w:eastAsia="Calibri"/>
                <w:b/>
                <w:i/>
              </w:rPr>
            </w:pPr>
            <w:r w:rsidRPr="00110AD7">
              <w:rPr>
                <w:rFonts w:eastAsia="Calibri"/>
                <w:b/>
                <w:i/>
              </w:rPr>
              <w:t xml:space="preserve">2) </w:t>
            </w:r>
            <w:r w:rsidR="00110AD7" w:rsidRPr="00110AD7">
              <w:rPr>
                <w:rFonts w:eastAsia="Calibri"/>
                <w:b/>
                <w:i/>
              </w:rPr>
              <w:t>участники торгов, направляющие заявки на приобретение Биржевых облигаций серии БО-02 в дату начала их размещения: привести информацию не представляется возможным, поскольку она имеет отношение к потенциальным участникам торгов и потенциальным первым приобретателям (владельцам) Биржевых облигаций серии БО-02</w:t>
            </w:r>
            <w:r w:rsidR="00675829" w:rsidRPr="00A80664">
              <w:rPr>
                <w:b/>
                <w:i/>
                <w:shd w:val="clear" w:color="auto" w:fill="FFFFFF"/>
              </w:rPr>
              <w:t>.</w:t>
            </w:r>
          </w:p>
          <w:p w:rsidR="00110AD7" w:rsidRDefault="00800FA7" w:rsidP="00110AD7">
            <w:pPr>
              <w:autoSpaceDE/>
              <w:autoSpaceDN/>
              <w:spacing w:before="60" w:line="228" w:lineRule="auto"/>
              <w:ind w:left="57" w:right="113"/>
              <w:jc w:val="both"/>
              <w:rPr>
                <w:rFonts w:eastAsia="Calibri"/>
                <w:b/>
                <w:i/>
              </w:rPr>
            </w:pPr>
            <w:r>
              <w:rPr>
                <w:rFonts w:eastAsia="Calibri"/>
              </w:rPr>
              <w:t xml:space="preserve">2.3. </w:t>
            </w:r>
            <w:proofErr w:type="gramStart"/>
            <w:r>
              <w:rPr>
                <w:rFonts w:eastAsia="Calibri"/>
              </w:rPr>
              <w:t>В</w:t>
            </w:r>
            <w:r w:rsidRPr="00800FA7">
              <w:rPr>
                <w:rFonts w:eastAsia="Calibri"/>
              </w:rPr>
              <w:t xml:space="preserve">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proofErr w:type="gramEnd"/>
            <w:r w:rsidR="00A30347">
              <w:rPr>
                <w:rFonts w:eastAsia="Calibri"/>
              </w:rPr>
              <w:t xml:space="preserve">: </w:t>
            </w:r>
            <w:r w:rsidR="00110AD7" w:rsidRPr="00110AD7">
              <w:rPr>
                <w:rFonts w:eastAsia="Calibri"/>
                <w:b/>
                <w:i/>
              </w:rPr>
              <w:t>Уполномоченный орган управления эмитента, принявший решение: Президент ПАО «РОСИНТЕР РЕСТОРАНТС ХОЛДИНГ»</w:t>
            </w:r>
            <w:r w:rsidR="00110AD7">
              <w:rPr>
                <w:rFonts w:eastAsia="Calibri"/>
                <w:b/>
                <w:i/>
              </w:rPr>
              <w:t>.</w:t>
            </w:r>
          </w:p>
          <w:p w:rsidR="00110AD7" w:rsidRDefault="00110AD7" w:rsidP="00110AD7">
            <w:pPr>
              <w:ind w:left="57"/>
              <w:rPr>
                <w:rFonts w:eastAsia="Calibri"/>
                <w:b/>
                <w:i/>
              </w:rPr>
            </w:pPr>
            <w:r w:rsidRPr="00110AD7">
              <w:rPr>
                <w:rFonts w:eastAsia="Calibri"/>
                <w:b/>
                <w:i/>
              </w:rPr>
              <w:t>Дата принятия решения: «</w:t>
            </w:r>
            <w:r>
              <w:rPr>
                <w:rFonts w:eastAsia="Calibri"/>
                <w:b/>
                <w:i/>
              </w:rPr>
              <w:t>0</w:t>
            </w:r>
            <w:r w:rsidRPr="00110AD7">
              <w:rPr>
                <w:rFonts w:eastAsia="Calibri"/>
                <w:b/>
                <w:i/>
              </w:rPr>
              <w:t xml:space="preserve">1» </w:t>
            </w:r>
            <w:r>
              <w:rPr>
                <w:rFonts w:eastAsia="Calibri"/>
                <w:b/>
                <w:i/>
              </w:rPr>
              <w:t>н</w:t>
            </w:r>
            <w:r w:rsidRPr="00110AD7">
              <w:rPr>
                <w:rFonts w:eastAsia="Calibri"/>
                <w:b/>
                <w:i/>
              </w:rPr>
              <w:t>оября 2025 года, Приказ от «</w:t>
            </w:r>
            <w:r>
              <w:rPr>
                <w:rFonts w:eastAsia="Calibri"/>
                <w:b/>
                <w:i/>
              </w:rPr>
              <w:t>0</w:t>
            </w:r>
            <w:r w:rsidRPr="00110AD7">
              <w:rPr>
                <w:rFonts w:eastAsia="Calibri"/>
                <w:b/>
                <w:i/>
              </w:rPr>
              <w:t xml:space="preserve">1» </w:t>
            </w:r>
            <w:r>
              <w:rPr>
                <w:rFonts w:eastAsia="Calibri"/>
                <w:b/>
                <w:i/>
              </w:rPr>
              <w:t>н</w:t>
            </w:r>
            <w:r w:rsidRPr="00110AD7">
              <w:rPr>
                <w:rFonts w:eastAsia="Calibri"/>
                <w:b/>
                <w:i/>
              </w:rPr>
              <w:t xml:space="preserve">оября 2025 года </w:t>
            </w:r>
            <w:r w:rsidR="00C61AD3">
              <w:rPr>
                <w:rFonts w:eastAsia="Calibri"/>
                <w:b/>
                <w:i/>
              </w:rPr>
              <w:t>без номера</w:t>
            </w:r>
            <w:r>
              <w:rPr>
                <w:rFonts w:eastAsia="Calibri"/>
                <w:b/>
                <w:i/>
              </w:rPr>
              <w:t>.</w:t>
            </w:r>
          </w:p>
          <w:p w:rsidR="00AD6D69" w:rsidRDefault="00AD6D69" w:rsidP="00AD6D69">
            <w:pPr>
              <w:autoSpaceDE/>
              <w:autoSpaceDN/>
              <w:spacing w:before="60" w:line="228" w:lineRule="auto"/>
              <w:ind w:left="57" w:right="113"/>
              <w:jc w:val="both"/>
              <w:rPr>
                <w:rFonts w:eastAsia="Calibri"/>
                <w:b/>
                <w:i/>
              </w:rPr>
            </w:pPr>
            <w:r w:rsidRPr="00A30347">
              <w:rPr>
                <w:rFonts w:eastAsia="Calibri"/>
                <w:b/>
                <w:i/>
              </w:rPr>
              <w:t>Содержание принятого решения</w:t>
            </w:r>
            <w:r>
              <w:rPr>
                <w:rFonts w:eastAsia="Calibri"/>
                <w:b/>
                <w:i/>
              </w:rPr>
              <w:t>:</w:t>
            </w:r>
          </w:p>
          <w:p w:rsidR="00110AD7" w:rsidRPr="00A80664" w:rsidRDefault="00110AD7" w:rsidP="00C55C86">
            <w:pPr>
              <w:autoSpaceDE/>
              <w:autoSpaceDN/>
              <w:spacing w:line="228" w:lineRule="auto"/>
              <w:ind w:left="57" w:right="113"/>
              <w:jc w:val="both"/>
              <w:rPr>
                <w:rFonts w:eastAsia="Calibri"/>
                <w:b/>
                <w:i/>
                <w:highlight w:val="yellow"/>
              </w:rPr>
            </w:pPr>
            <w:r w:rsidRPr="00110AD7">
              <w:rPr>
                <w:rFonts w:eastAsia="Calibri"/>
                <w:b/>
                <w:i/>
              </w:rPr>
              <w:t>Размещение биржевых облигации процентных неконвертируемых бездокументарных с централизованным учетом прав серии БО-02, регистрационный номер выпуска 4B02-03-55033-E от 01.11.2025 г. (ранее и далее – «Биржевые облигации серии БО-02») осуществить с привлечением профессионального участника рынка ценных бумаг, оказывающего Эмитенту услуги по размещению Биржевых облигаций серии БО-02 (далее – «Андеррайтер»):</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Полное фирменное наименование Андеррайтера: Акционерное общество «Инвестиционная компания «ФИНАМ»</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Сокращенное фирменное наименование Андеррайтера: АО «ФИНАМ»</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ИНН: 7731038186</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ОГРН: 1027739572343</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Место нахождения: город Москва</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Номер лицензии профессионального участника рынка ценных бумаг на осуществление брокерской деятельности: №177-02739-100000 от 09.11.2000</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 xml:space="preserve">Срок действия лицензии: без ограничения срока действия </w:t>
            </w:r>
          </w:p>
          <w:p w:rsidR="00F6037C" w:rsidRPr="00AD6D69" w:rsidRDefault="00F6037C" w:rsidP="00F6037C">
            <w:pPr>
              <w:autoSpaceDE/>
              <w:autoSpaceDN/>
              <w:spacing w:line="228" w:lineRule="auto"/>
              <w:ind w:left="57" w:right="113"/>
              <w:jc w:val="both"/>
              <w:rPr>
                <w:rFonts w:eastAsia="Calibri"/>
                <w:b/>
                <w:i/>
              </w:rPr>
            </w:pPr>
            <w:r w:rsidRPr="00AD6D69">
              <w:rPr>
                <w:rFonts w:eastAsia="Calibri"/>
                <w:b/>
                <w:i/>
              </w:rPr>
              <w:t>Орган, выдавший указанную лицензию: ФКЦБ России</w:t>
            </w:r>
          </w:p>
          <w:p w:rsidR="00800FA7" w:rsidRPr="00C61AD3" w:rsidRDefault="00800FA7" w:rsidP="00800FA7">
            <w:pPr>
              <w:autoSpaceDE/>
              <w:autoSpaceDN/>
              <w:spacing w:before="60" w:line="228" w:lineRule="auto"/>
              <w:ind w:left="57" w:right="113"/>
              <w:jc w:val="both"/>
              <w:rPr>
                <w:b/>
                <w:i/>
                <w:color w:val="000000"/>
                <w:shd w:val="clear" w:color="auto" w:fill="FFFFFF"/>
              </w:rPr>
            </w:pPr>
            <w:r>
              <w:rPr>
                <w:rFonts w:eastAsia="Calibri"/>
              </w:rPr>
              <w:t xml:space="preserve">2.4. </w:t>
            </w:r>
            <w:proofErr w:type="gramStart"/>
            <w:r>
              <w:rPr>
                <w:rFonts w:eastAsia="Calibri"/>
              </w:rPr>
              <w:t>В</w:t>
            </w:r>
            <w:r w:rsidRPr="00800FA7">
              <w:rPr>
                <w:rFonts w:eastAsia="Calibri"/>
              </w:rPr>
              <w:t xml:space="preserve">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w:t>
            </w:r>
            <w:r>
              <w:rPr>
                <w:rFonts w:eastAsia="Calibri"/>
              </w:rPr>
              <w:t xml:space="preserve">: </w:t>
            </w:r>
            <w:r w:rsidRPr="00CB399E">
              <w:rPr>
                <w:b/>
                <w:i/>
                <w:color w:val="000000"/>
                <w:shd w:val="clear" w:color="auto" w:fill="FFFFFF"/>
              </w:rPr>
              <w:t>биржевые облигации процентные неконвертируемые бездокументарные серии БО-0</w:t>
            </w:r>
            <w:r w:rsidR="009C72CE">
              <w:rPr>
                <w:b/>
                <w:i/>
                <w:color w:val="000000"/>
                <w:shd w:val="clear" w:color="auto" w:fill="FFFFFF"/>
              </w:rPr>
              <w:t>2</w:t>
            </w:r>
            <w:r>
              <w:rPr>
                <w:b/>
                <w:i/>
                <w:color w:val="000000"/>
                <w:shd w:val="clear" w:color="auto" w:fill="FFFFFF"/>
              </w:rPr>
              <w:t xml:space="preserve">, </w:t>
            </w:r>
            <w:r w:rsidR="0044512D" w:rsidRPr="00C61AD3">
              <w:rPr>
                <w:b/>
                <w:i/>
                <w:color w:val="000000"/>
                <w:shd w:val="clear" w:color="auto" w:fill="FFFFFF"/>
              </w:rPr>
              <w:t>регистрационный номер 4B02-0</w:t>
            </w:r>
            <w:r w:rsidR="009C72CE" w:rsidRPr="00C61AD3">
              <w:rPr>
                <w:b/>
                <w:i/>
                <w:color w:val="000000"/>
                <w:shd w:val="clear" w:color="auto" w:fill="FFFFFF"/>
              </w:rPr>
              <w:t>3</w:t>
            </w:r>
            <w:r w:rsidR="0044512D" w:rsidRPr="00C61AD3">
              <w:rPr>
                <w:b/>
                <w:i/>
                <w:color w:val="000000"/>
                <w:shd w:val="clear" w:color="auto" w:fill="FFFFFF"/>
              </w:rPr>
              <w:t xml:space="preserve">-55033-E от </w:t>
            </w:r>
            <w:r w:rsidR="008B676C" w:rsidRPr="00C61AD3">
              <w:rPr>
                <w:b/>
                <w:i/>
                <w:color w:val="000000"/>
                <w:shd w:val="clear" w:color="auto" w:fill="FFFFFF"/>
              </w:rPr>
              <w:t>0</w:t>
            </w:r>
            <w:r w:rsidR="00E83FF2" w:rsidRPr="00C61AD3">
              <w:rPr>
                <w:b/>
                <w:i/>
                <w:color w:val="000000"/>
                <w:shd w:val="clear" w:color="auto" w:fill="FFFFFF"/>
              </w:rPr>
              <w:t>1</w:t>
            </w:r>
            <w:r w:rsidR="0044512D" w:rsidRPr="00C61AD3">
              <w:rPr>
                <w:b/>
                <w:i/>
                <w:color w:val="000000"/>
                <w:shd w:val="clear" w:color="auto" w:fill="FFFFFF"/>
              </w:rPr>
              <w:t>.</w:t>
            </w:r>
            <w:r w:rsidR="00AD6D69" w:rsidRPr="00C61AD3">
              <w:rPr>
                <w:b/>
                <w:i/>
                <w:color w:val="000000"/>
                <w:shd w:val="clear" w:color="auto" w:fill="FFFFFF"/>
              </w:rPr>
              <w:t>1</w:t>
            </w:r>
            <w:r w:rsidR="008B676C" w:rsidRPr="00C61AD3">
              <w:rPr>
                <w:b/>
                <w:i/>
                <w:color w:val="000000"/>
                <w:shd w:val="clear" w:color="auto" w:fill="FFFFFF"/>
              </w:rPr>
              <w:t>1</w:t>
            </w:r>
            <w:r w:rsidR="0044512D" w:rsidRPr="00C61AD3">
              <w:rPr>
                <w:b/>
                <w:i/>
                <w:color w:val="000000"/>
                <w:shd w:val="clear" w:color="auto" w:fill="FFFFFF"/>
              </w:rPr>
              <w:t>.2025 г.,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w:t>
            </w:r>
            <w:proofErr w:type="gramEnd"/>
            <w:r w:rsidR="0044512D" w:rsidRPr="00C61AD3">
              <w:rPr>
                <w:b/>
                <w:i/>
                <w:color w:val="000000"/>
                <w:shd w:val="clear" w:color="auto" w:fill="FFFFFF"/>
              </w:rPr>
              <w:t xml:space="preserve"> не </w:t>
            </w:r>
            <w:proofErr w:type="gramStart"/>
            <w:r w:rsidR="0044512D" w:rsidRPr="00C61AD3">
              <w:rPr>
                <w:b/>
                <w:i/>
                <w:color w:val="000000"/>
                <w:shd w:val="clear" w:color="auto" w:fill="FFFFFF"/>
              </w:rPr>
              <w:t>присвоен</w:t>
            </w:r>
            <w:proofErr w:type="gramEnd"/>
            <w:r w:rsidR="0044512D" w:rsidRPr="00C61AD3">
              <w:rPr>
                <w:b/>
                <w:i/>
                <w:color w:val="000000"/>
                <w:shd w:val="clear" w:color="auto" w:fill="FFFFFF"/>
              </w:rPr>
              <w:t xml:space="preserve"> </w:t>
            </w:r>
            <w:r w:rsidRPr="00C61AD3">
              <w:rPr>
                <w:b/>
                <w:i/>
                <w:color w:val="000000"/>
                <w:shd w:val="clear" w:color="auto" w:fill="FFFFFF"/>
              </w:rPr>
              <w:t>(</w:t>
            </w:r>
            <w:r w:rsidR="00A30347" w:rsidRPr="00C61AD3">
              <w:rPr>
                <w:b/>
                <w:i/>
                <w:color w:val="000000"/>
                <w:shd w:val="clear" w:color="auto" w:fill="FFFFFF"/>
              </w:rPr>
              <w:t>по тексту настоящего сообщения именуемые</w:t>
            </w:r>
            <w:r w:rsidRPr="00C61AD3">
              <w:rPr>
                <w:b/>
                <w:i/>
                <w:color w:val="000000"/>
                <w:shd w:val="clear" w:color="auto" w:fill="FFFFFF"/>
              </w:rPr>
              <w:t xml:space="preserve"> «</w:t>
            </w:r>
            <w:r w:rsidR="00F75724" w:rsidRPr="00C61AD3">
              <w:rPr>
                <w:b/>
                <w:i/>
                <w:color w:val="000000"/>
                <w:shd w:val="clear" w:color="auto" w:fill="FFFFFF"/>
              </w:rPr>
              <w:t>Б</w:t>
            </w:r>
            <w:r w:rsidRPr="00C61AD3">
              <w:rPr>
                <w:b/>
                <w:i/>
                <w:color w:val="000000"/>
                <w:shd w:val="clear" w:color="auto" w:fill="FFFFFF"/>
              </w:rPr>
              <w:t>иржевые облигации</w:t>
            </w:r>
            <w:r w:rsidR="00F75724" w:rsidRPr="00C61AD3">
              <w:rPr>
                <w:b/>
                <w:i/>
                <w:color w:val="000000"/>
                <w:shd w:val="clear" w:color="auto" w:fill="FFFFFF"/>
              </w:rPr>
              <w:t xml:space="preserve"> серии БО-0</w:t>
            </w:r>
            <w:r w:rsidR="009C72CE" w:rsidRPr="00C61AD3">
              <w:rPr>
                <w:b/>
                <w:i/>
                <w:color w:val="000000"/>
                <w:shd w:val="clear" w:color="auto" w:fill="FFFFFF"/>
              </w:rPr>
              <w:t>2</w:t>
            </w:r>
            <w:r w:rsidRPr="00C61AD3">
              <w:rPr>
                <w:b/>
                <w:i/>
                <w:color w:val="000000"/>
                <w:shd w:val="clear" w:color="auto" w:fill="FFFFFF"/>
              </w:rPr>
              <w:t>»).</w:t>
            </w:r>
          </w:p>
          <w:p w:rsidR="00C66277" w:rsidRPr="00C66277" w:rsidRDefault="00800FA7" w:rsidP="008B676C">
            <w:pPr>
              <w:autoSpaceDE/>
              <w:autoSpaceDN/>
              <w:spacing w:before="60" w:line="228" w:lineRule="auto"/>
              <w:ind w:left="57" w:right="113"/>
              <w:jc w:val="both"/>
              <w:rPr>
                <w:rFonts w:eastAsia="Calibri"/>
                <w:b/>
                <w:i/>
              </w:rPr>
            </w:pPr>
            <w:r w:rsidRPr="00C61AD3">
              <w:rPr>
                <w:rFonts w:eastAsia="Calibri"/>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8B676C" w:rsidRPr="00C61AD3">
              <w:rPr>
                <w:b/>
                <w:i/>
                <w:color w:val="000000"/>
                <w:shd w:val="clear" w:color="auto" w:fill="FFFFFF"/>
              </w:rPr>
              <w:t>01</w:t>
            </w:r>
            <w:r w:rsidRPr="00C61AD3">
              <w:rPr>
                <w:b/>
                <w:i/>
                <w:color w:val="000000"/>
                <w:shd w:val="clear" w:color="auto" w:fill="FFFFFF"/>
              </w:rPr>
              <w:t xml:space="preserve"> </w:t>
            </w:r>
            <w:r w:rsidR="008B676C" w:rsidRPr="00C61AD3">
              <w:rPr>
                <w:b/>
                <w:i/>
                <w:color w:val="000000"/>
                <w:shd w:val="clear" w:color="auto" w:fill="FFFFFF"/>
              </w:rPr>
              <w:t>н</w:t>
            </w:r>
            <w:r w:rsidR="00AD6D69" w:rsidRPr="00C61AD3">
              <w:rPr>
                <w:b/>
                <w:i/>
                <w:color w:val="000000"/>
                <w:shd w:val="clear" w:color="auto" w:fill="FFFFFF"/>
              </w:rPr>
              <w:t>о</w:t>
            </w:r>
            <w:r w:rsidR="009C72CE" w:rsidRPr="00C61AD3">
              <w:rPr>
                <w:b/>
                <w:i/>
                <w:color w:val="000000"/>
                <w:shd w:val="clear" w:color="auto" w:fill="FFFFFF"/>
              </w:rPr>
              <w:t>ября</w:t>
            </w:r>
            <w:r w:rsidRPr="00C61AD3">
              <w:rPr>
                <w:b/>
                <w:i/>
                <w:color w:val="000000"/>
                <w:shd w:val="clear" w:color="auto" w:fill="FFFFFF"/>
              </w:rPr>
              <w:t xml:space="preserve"> 2025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388C">
            <w:pPr>
              <w:spacing w:line="228"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E7388C">
            <w:pPr>
              <w:spacing w:line="228"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04556A" w:rsidP="0004556A">
            <w:pPr>
              <w:ind w:left="270"/>
            </w:pPr>
            <w:r w:rsidRPr="009B7DF0">
              <w:rPr>
                <w:b/>
                <w:bCs/>
                <w:i/>
                <w:iCs/>
              </w:rPr>
              <w:t>М.В.</w:t>
            </w:r>
            <w:r>
              <w:rPr>
                <w:b/>
                <w:bCs/>
                <w:i/>
                <w:iCs/>
              </w:rPr>
              <w:t xml:space="preserve"> </w:t>
            </w:r>
            <w:proofErr w:type="spellStart"/>
            <w:r w:rsidR="00914F74" w:rsidRPr="009B7DF0">
              <w:rPr>
                <w:b/>
                <w:bCs/>
                <w:i/>
                <w:iCs/>
              </w:rPr>
              <w:t>Костеева</w:t>
            </w:r>
            <w:proofErr w:type="spellEnd"/>
            <w:r w:rsidR="00914F74" w:rsidRPr="009B7DF0">
              <w:rPr>
                <w:b/>
                <w:bCs/>
                <w:i/>
                <w:iCs/>
              </w:rPr>
              <w:t xml:space="preserve"> </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AD6D69">
            <w:pPr>
              <w:spacing w:line="228" w:lineRule="auto"/>
              <w:ind w:left="57"/>
            </w:pPr>
            <w:r w:rsidRPr="009B7DF0">
              <w:t xml:space="preserve">3.2. Дата: </w:t>
            </w:r>
            <w:r w:rsidRPr="00F026AA">
              <w:rPr>
                <w:b/>
                <w:bCs/>
                <w:i/>
                <w:iCs/>
              </w:rPr>
              <w:t>«</w:t>
            </w:r>
            <w:r w:rsidR="00AD6D69" w:rsidRPr="00257C18">
              <w:rPr>
                <w:b/>
                <w:bCs/>
                <w:i/>
                <w:iCs/>
              </w:rPr>
              <w:t>01</w:t>
            </w:r>
            <w:r w:rsidRPr="00257C18">
              <w:rPr>
                <w:b/>
                <w:bCs/>
                <w:i/>
                <w:iCs/>
              </w:rPr>
              <w:t>»</w:t>
            </w:r>
            <w:r w:rsidR="003E24F3" w:rsidRPr="00257C18">
              <w:rPr>
                <w:b/>
                <w:bCs/>
                <w:i/>
                <w:iCs/>
              </w:rPr>
              <w:t xml:space="preserve"> </w:t>
            </w:r>
            <w:r w:rsidR="00AD6D69" w:rsidRPr="00257C18">
              <w:rPr>
                <w:b/>
                <w:bCs/>
                <w:i/>
                <w:iCs/>
              </w:rPr>
              <w:t>но</w:t>
            </w:r>
            <w:r w:rsidR="009C72CE" w:rsidRPr="00257C18">
              <w:rPr>
                <w:b/>
                <w:bCs/>
                <w:i/>
                <w:iCs/>
              </w:rPr>
              <w:t>ября</w:t>
            </w:r>
            <w:r w:rsidR="003D4E9B" w:rsidRPr="00257C18">
              <w:rPr>
                <w:b/>
                <w:bCs/>
                <w:i/>
                <w:iCs/>
              </w:rPr>
              <w:t xml:space="preserve"> </w:t>
            </w:r>
            <w:r w:rsidR="003A46D2" w:rsidRPr="00257C18">
              <w:rPr>
                <w:b/>
                <w:bCs/>
                <w:i/>
                <w:iCs/>
              </w:rPr>
              <w:t>202</w:t>
            </w:r>
            <w:r w:rsidR="00F60B74" w:rsidRPr="00257C18">
              <w:rPr>
                <w:b/>
                <w:bCs/>
                <w:i/>
                <w:iCs/>
              </w:rPr>
              <w:t>5</w:t>
            </w:r>
            <w:bookmarkStart w:id="0" w:name="_GoBack"/>
            <w:bookmarkEnd w:id="0"/>
            <w:r w:rsidR="00AA0989" w:rsidRPr="00F026AA">
              <w:rPr>
                <w:b/>
                <w:bCs/>
                <w:i/>
                <w:iCs/>
              </w:rPr>
              <w:t xml:space="preserve"> </w:t>
            </w:r>
            <w:r w:rsidRPr="00F026AA">
              <w:rPr>
                <w:b/>
                <w:bCs/>
                <w:i/>
                <w:iCs/>
              </w:rPr>
              <w:t>г</w:t>
            </w:r>
            <w:r w:rsidRPr="00F026AA">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184991" w:rsidRDefault="008E7306" w:rsidP="00903448">
      <w:pPr>
        <w:rPr>
          <w:sz w:val="10"/>
          <w:szCs w:val="10"/>
          <w:lang w:val="en-US"/>
        </w:rPr>
      </w:pPr>
    </w:p>
    <w:sectPr w:rsidR="008E7306" w:rsidRPr="00184991"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DE" w:rsidRDefault="009B73DE">
      <w:r>
        <w:separator/>
      </w:r>
    </w:p>
  </w:endnote>
  <w:endnote w:type="continuationSeparator" w:id="0">
    <w:p w:rsidR="009B73DE" w:rsidRDefault="009B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DE" w:rsidRDefault="009B73DE">
      <w:r>
        <w:separator/>
      </w:r>
    </w:p>
  </w:footnote>
  <w:footnote w:type="continuationSeparator" w:id="0">
    <w:p w:rsidR="009B73DE" w:rsidRDefault="009B7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0B5155"/>
    <w:multiLevelType w:val="hybridMultilevel"/>
    <w:tmpl w:val="A914E284"/>
    <w:lvl w:ilvl="0" w:tplc="F3F82A50">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nsid w:val="412265E5"/>
    <w:multiLevelType w:val="hybridMultilevel"/>
    <w:tmpl w:val="2ED635A0"/>
    <w:numStyleLink w:val="2"/>
  </w:abstractNum>
  <w:abstractNum w:abstractNumId="7">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98C44E9"/>
    <w:multiLevelType w:val="hybridMultilevel"/>
    <w:tmpl w:val="7BF29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0"/>
  </w:num>
  <w:num w:numId="6">
    <w:abstractNumId w:val="8"/>
  </w:num>
  <w:num w:numId="7">
    <w:abstractNumId w:val="9"/>
  </w:num>
  <w:num w:numId="8">
    <w:abstractNumId w:val="6"/>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2EF"/>
    <w:rsid w:val="000058CF"/>
    <w:rsid w:val="000107DB"/>
    <w:rsid w:val="00012091"/>
    <w:rsid w:val="000135BD"/>
    <w:rsid w:val="00016691"/>
    <w:rsid w:val="00017970"/>
    <w:rsid w:val="00023125"/>
    <w:rsid w:val="000246F4"/>
    <w:rsid w:val="00027954"/>
    <w:rsid w:val="0003253D"/>
    <w:rsid w:val="00040AFF"/>
    <w:rsid w:val="00042B21"/>
    <w:rsid w:val="0004464F"/>
    <w:rsid w:val="0004556A"/>
    <w:rsid w:val="00046BE8"/>
    <w:rsid w:val="00047095"/>
    <w:rsid w:val="000473F5"/>
    <w:rsid w:val="00051021"/>
    <w:rsid w:val="00052C9F"/>
    <w:rsid w:val="00054CC7"/>
    <w:rsid w:val="000601CC"/>
    <w:rsid w:val="0007054B"/>
    <w:rsid w:val="00073A6E"/>
    <w:rsid w:val="000765FA"/>
    <w:rsid w:val="00081D56"/>
    <w:rsid w:val="00083EB7"/>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3BA2"/>
    <w:rsid w:val="000F6B10"/>
    <w:rsid w:val="00100025"/>
    <w:rsid w:val="00101E86"/>
    <w:rsid w:val="00102255"/>
    <w:rsid w:val="00106B40"/>
    <w:rsid w:val="00110AD7"/>
    <w:rsid w:val="00110B8C"/>
    <w:rsid w:val="00112895"/>
    <w:rsid w:val="001131BB"/>
    <w:rsid w:val="00115882"/>
    <w:rsid w:val="00115A30"/>
    <w:rsid w:val="0011668D"/>
    <w:rsid w:val="00122920"/>
    <w:rsid w:val="00123441"/>
    <w:rsid w:val="00123B12"/>
    <w:rsid w:val="00125EC5"/>
    <w:rsid w:val="001330B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86D72"/>
    <w:rsid w:val="00190426"/>
    <w:rsid w:val="00192693"/>
    <w:rsid w:val="00193644"/>
    <w:rsid w:val="0019688C"/>
    <w:rsid w:val="001A600C"/>
    <w:rsid w:val="001B1429"/>
    <w:rsid w:val="001B5704"/>
    <w:rsid w:val="001B5D78"/>
    <w:rsid w:val="001C31C8"/>
    <w:rsid w:val="001C401C"/>
    <w:rsid w:val="001C79A2"/>
    <w:rsid w:val="001C7A6B"/>
    <w:rsid w:val="001D30CF"/>
    <w:rsid w:val="001E3E62"/>
    <w:rsid w:val="001F2A3E"/>
    <w:rsid w:val="001F46C1"/>
    <w:rsid w:val="001F7AB4"/>
    <w:rsid w:val="00202498"/>
    <w:rsid w:val="00204665"/>
    <w:rsid w:val="002048E3"/>
    <w:rsid w:val="002070BB"/>
    <w:rsid w:val="00213A95"/>
    <w:rsid w:val="00213B0B"/>
    <w:rsid w:val="00214473"/>
    <w:rsid w:val="00216A83"/>
    <w:rsid w:val="00220A98"/>
    <w:rsid w:val="00221326"/>
    <w:rsid w:val="00221EC6"/>
    <w:rsid w:val="00225A23"/>
    <w:rsid w:val="00226CCA"/>
    <w:rsid w:val="002328B9"/>
    <w:rsid w:val="00232CD4"/>
    <w:rsid w:val="002345E6"/>
    <w:rsid w:val="00243DE4"/>
    <w:rsid w:val="00244C65"/>
    <w:rsid w:val="00245E3A"/>
    <w:rsid w:val="00250FE1"/>
    <w:rsid w:val="002526C2"/>
    <w:rsid w:val="00253639"/>
    <w:rsid w:val="002576AD"/>
    <w:rsid w:val="00257C18"/>
    <w:rsid w:val="0026519B"/>
    <w:rsid w:val="00265359"/>
    <w:rsid w:val="00265491"/>
    <w:rsid w:val="00265B4D"/>
    <w:rsid w:val="00267592"/>
    <w:rsid w:val="00270B4F"/>
    <w:rsid w:val="00271DA8"/>
    <w:rsid w:val="002773AA"/>
    <w:rsid w:val="002869CD"/>
    <w:rsid w:val="00287C6D"/>
    <w:rsid w:val="00291724"/>
    <w:rsid w:val="0029262F"/>
    <w:rsid w:val="002A1F59"/>
    <w:rsid w:val="002A632C"/>
    <w:rsid w:val="002A7E20"/>
    <w:rsid w:val="002B01A8"/>
    <w:rsid w:val="002B0B3C"/>
    <w:rsid w:val="002B66C1"/>
    <w:rsid w:val="002B6A52"/>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04053"/>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C2CDD"/>
    <w:rsid w:val="003C341A"/>
    <w:rsid w:val="003C4E42"/>
    <w:rsid w:val="003C5996"/>
    <w:rsid w:val="003D3307"/>
    <w:rsid w:val="003D4E9B"/>
    <w:rsid w:val="003E24F3"/>
    <w:rsid w:val="003E32EA"/>
    <w:rsid w:val="003F41EE"/>
    <w:rsid w:val="004000F2"/>
    <w:rsid w:val="00401092"/>
    <w:rsid w:val="004038BE"/>
    <w:rsid w:val="00410558"/>
    <w:rsid w:val="004126A9"/>
    <w:rsid w:val="0041315F"/>
    <w:rsid w:val="004157F9"/>
    <w:rsid w:val="00420BDA"/>
    <w:rsid w:val="0042126E"/>
    <w:rsid w:val="00422A16"/>
    <w:rsid w:val="00423C6D"/>
    <w:rsid w:val="00424673"/>
    <w:rsid w:val="004266A8"/>
    <w:rsid w:val="00427772"/>
    <w:rsid w:val="00427F4C"/>
    <w:rsid w:val="004375B9"/>
    <w:rsid w:val="00444C5F"/>
    <w:rsid w:val="00444E6A"/>
    <w:rsid w:val="0044512D"/>
    <w:rsid w:val="00446A59"/>
    <w:rsid w:val="00447D9C"/>
    <w:rsid w:val="004621AF"/>
    <w:rsid w:val="00466235"/>
    <w:rsid w:val="0047247E"/>
    <w:rsid w:val="004748B0"/>
    <w:rsid w:val="00475670"/>
    <w:rsid w:val="00485A15"/>
    <w:rsid w:val="00485D43"/>
    <w:rsid w:val="004A1B16"/>
    <w:rsid w:val="004A27B0"/>
    <w:rsid w:val="004A444B"/>
    <w:rsid w:val="004B0E77"/>
    <w:rsid w:val="004B5B77"/>
    <w:rsid w:val="004C05D7"/>
    <w:rsid w:val="004C17E6"/>
    <w:rsid w:val="004D1C39"/>
    <w:rsid w:val="004D5E80"/>
    <w:rsid w:val="004D6FF5"/>
    <w:rsid w:val="004D7A48"/>
    <w:rsid w:val="004E369C"/>
    <w:rsid w:val="004E5593"/>
    <w:rsid w:val="004E5A5C"/>
    <w:rsid w:val="004E7F52"/>
    <w:rsid w:val="00500929"/>
    <w:rsid w:val="00505F7C"/>
    <w:rsid w:val="00506CDE"/>
    <w:rsid w:val="0050709D"/>
    <w:rsid w:val="00513DC4"/>
    <w:rsid w:val="0051511F"/>
    <w:rsid w:val="00517930"/>
    <w:rsid w:val="005218A4"/>
    <w:rsid w:val="005245BD"/>
    <w:rsid w:val="0052473F"/>
    <w:rsid w:val="00530D3B"/>
    <w:rsid w:val="00530EF0"/>
    <w:rsid w:val="00531A30"/>
    <w:rsid w:val="00532FCB"/>
    <w:rsid w:val="00534EAE"/>
    <w:rsid w:val="00535E2F"/>
    <w:rsid w:val="005416E8"/>
    <w:rsid w:val="0054182A"/>
    <w:rsid w:val="00543F92"/>
    <w:rsid w:val="00544FD4"/>
    <w:rsid w:val="00546C37"/>
    <w:rsid w:val="00546E27"/>
    <w:rsid w:val="00551196"/>
    <w:rsid w:val="00552DF2"/>
    <w:rsid w:val="00554651"/>
    <w:rsid w:val="00560B83"/>
    <w:rsid w:val="00562059"/>
    <w:rsid w:val="00563DD2"/>
    <w:rsid w:val="00567397"/>
    <w:rsid w:val="00571A11"/>
    <w:rsid w:val="00575DBD"/>
    <w:rsid w:val="005762F4"/>
    <w:rsid w:val="005816A2"/>
    <w:rsid w:val="00585A3B"/>
    <w:rsid w:val="005918FF"/>
    <w:rsid w:val="005932E0"/>
    <w:rsid w:val="005A2703"/>
    <w:rsid w:val="005A4763"/>
    <w:rsid w:val="005A498C"/>
    <w:rsid w:val="005B3508"/>
    <w:rsid w:val="005B44E4"/>
    <w:rsid w:val="005B451A"/>
    <w:rsid w:val="005C4BC7"/>
    <w:rsid w:val="005C71E0"/>
    <w:rsid w:val="005D4C09"/>
    <w:rsid w:val="005E06C6"/>
    <w:rsid w:val="005E3055"/>
    <w:rsid w:val="005E4F1A"/>
    <w:rsid w:val="005E5F4F"/>
    <w:rsid w:val="005E66CB"/>
    <w:rsid w:val="005E6D7B"/>
    <w:rsid w:val="005F0FB8"/>
    <w:rsid w:val="005F298D"/>
    <w:rsid w:val="005F2F50"/>
    <w:rsid w:val="005F5A00"/>
    <w:rsid w:val="00600C36"/>
    <w:rsid w:val="00603002"/>
    <w:rsid w:val="006107A7"/>
    <w:rsid w:val="0061137E"/>
    <w:rsid w:val="00617BA6"/>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75829"/>
    <w:rsid w:val="00681BD3"/>
    <w:rsid w:val="006829DF"/>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D59F4"/>
    <w:rsid w:val="006E13AD"/>
    <w:rsid w:val="006E1CAF"/>
    <w:rsid w:val="006F48BA"/>
    <w:rsid w:val="006F54B0"/>
    <w:rsid w:val="006F5A27"/>
    <w:rsid w:val="006F6D5E"/>
    <w:rsid w:val="006F7BE8"/>
    <w:rsid w:val="0070481E"/>
    <w:rsid w:val="00706D13"/>
    <w:rsid w:val="007102F3"/>
    <w:rsid w:val="00713E8C"/>
    <w:rsid w:val="0071486C"/>
    <w:rsid w:val="00721ABF"/>
    <w:rsid w:val="00726DF9"/>
    <w:rsid w:val="00740CCB"/>
    <w:rsid w:val="00743A5A"/>
    <w:rsid w:val="0074564A"/>
    <w:rsid w:val="00752752"/>
    <w:rsid w:val="0075550B"/>
    <w:rsid w:val="0076090C"/>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86F"/>
    <w:rsid w:val="007B7BF4"/>
    <w:rsid w:val="007C0FF0"/>
    <w:rsid w:val="007C1661"/>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0FA7"/>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64BA"/>
    <w:rsid w:val="008775B9"/>
    <w:rsid w:val="00894B82"/>
    <w:rsid w:val="008A0FE3"/>
    <w:rsid w:val="008A3760"/>
    <w:rsid w:val="008A50E1"/>
    <w:rsid w:val="008A6670"/>
    <w:rsid w:val="008A6889"/>
    <w:rsid w:val="008B0AE8"/>
    <w:rsid w:val="008B2D86"/>
    <w:rsid w:val="008B4591"/>
    <w:rsid w:val="008B5B92"/>
    <w:rsid w:val="008B676C"/>
    <w:rsid w:val="008B6FF7"/>
    <w:rsid w:val="008C4BED"/>
    <w:rsid w:val="008D4F37"/>
    <w:rsid w:val="008D5B4B"/>
    <w:rsid w:val="008E5F51"/>
    <w:rsid w:val="008E68F0"/>
    <w:rsid w:val="008E7306"/>
    <w:rsid w:val="008F0BF9"/>
    <w:rsid w:val="008F1131"/>
    <w:rsid w:val="008F187F"/>
    <w:rsid w:val="008F353C"/>
    <w:rsid w:val="00903448"/>
    <w:rsid w:val="00912EC5"/>
    <w:rsid w:val="00913B8E"/>
    <w:rsid w:val="00914EA0"/>
    <w:rsid w:val="00914F74"/>
    <w:rsid w:val="009273A5"/>
    <w:rsid w:val="0094269B"/>
    <w:rsid w:val="009452C5"/>
    <w:rsid w:val="00962BEB"/>
    <w:rsid w:val="009779FA"/>
    <w:rsid w:val="009841FA"/>
    <w:rsid w:val="00984A99"/>
    <w:rsid w:val="00984D2D"/>
    <w:rsid w:val="00987647"/>
    <w:rsid w:val="009962FD"/>
    <w:rsid w:val="009A0881"/>
    <w:rsid w:val="009A35DC"/>
    <w:rsid w:val="009A6F59"/>
    <w:rsid w:val="009A73BC"/>
    <w:rsid w:val="009B73DE"/>
    <w:rsid w:val="009B7DF0"/>
    <w:rsid w:val="009C72CE"/>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347"/>
    <w:rsid w:val="00A30924"/>
    <w:rsid w:val="00A325F4"/>
    <w:rsid w:val="00A338E6"/>
    <w:rsid w:val="00A3731D"/>
    <w:rsid w:val="00A42D8D"/>
    <w:rsid w:val="00A44917"/>
    <w:rsid w:val="00A464E9"/>
    <w:rsid w:val="00A47034"/>
    <w:rsid w:val="00A473EE"/>
    <w:rsid w:val="00A52317"/>
    <w:rsid w:val="00A54C36"/>
    <w:rsid w:val="00A5525B"/>
    <w:rsid w:val="00A62BFA"/>
    <w:rsid w:val="00A6515F"/>
    <w:rsid w:val="00A73503"/>
    <w:rsid w:val="00A80664"/>
    <w:rsid w:val="00A81C95"/>
    <w:rsid w:val="00A823C8"/>
    <w:rsid w:val="00A8548E"/>
    <w:rsid w:val="00A947D4"/>
    <w:rsid w:val="00AA0989"/>
    <w:rsid w:val="00AA4456"/>
    <w:rsid w:val="00AA4A0C"/>
    <w:rsid w:val="00AA4B68"/>
    <w:rsid w:val="00AA7E33"/>
    <w:rsid w:val="00AB3A67"/>
    <w:rsid w:val="00AB3C8F"/>
    <w:rsid w:val="00AB4B03"/>
    <w:rsid w:val="00AB4DA7"/>
    <w:rsid w:val="00AC283C"/>
    <w:rsid w:val="00AC2EF2"/>
    <w:rsid w:val="00AD1249"/>
    <w:rsid w:val="00AD22EF"/>
    <w:rsid w:val="00AD6D69"/>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4B26"/>
    <w:rsid w:val="00B66812"/>
    <w:rsid w:val="00B67856"/>
    <w:rsid w:val="00B70C82"/>
    <w:rsid w:val="00B73C89"/>
    <w:rsid w:val="00B74DF9"/>
    <w:rsid w:val="00B807A0"/>
    <w:rsid w:val="00B8450B"/>
    <w:rsid w:val="00B87A7C"/>
    <w:rsid w:val="00B91ACA"/>
    <w:rsid w:val="00B93910"/>
    <w:rsid w:val="00B94408"/>
    <w:rsid w:val="00BA0654"/>
    <w:rsid w:val="00BA1BAE"/>
    <w:rsid w:val="00BA438B"/>
    <w:rsid w:val="00BA757A"/>
    <w:rsid w:val="00BB0155"/>
    <w:rsid w:val="00BB06E6"/>
    <w:rsid w:val="00BB0744"/>
    <w:rsid w:val="00BB200C"/>
    <w:rsid w:val="00BB6364"/>
    <w:rsid w:val="00BC52C2"/>
    <w:rsid w:val="00BD6F33"/>
    <w:rsid w:val="00BE14E8"/>
    <w:rsid w:val="00BE3BC6"/>
    <w:rsid w:val="00BF63B5"/>
    <w:rsid w:val="00C0309F"/>
    <w:rsid w:val="00C07CD5"/>
    <w:rsid w:val="00C12103"/>
    <w:rsid w:val="00C15D5D"/>
    <w:rsid w:val="00C16126"/>
    <w:rsid w:val="00C20F9C"/>
    <w:rsid w:val="00C21D58"/>
    <w:rsid w:val="00C24960"/>
    <w:rsid w:val="00C2687D"/>
    <w:rsid w:val="00C30FB7"/>
    <w:rsid w:val="00C3143C"/>
    <w:rsid w:val="00C337EB"/>
    <w:rsid w:val="00C425A3"/>
    <w:rsid w:val="00C44147"/>
    <w:rsid w:val="00C5556D"/>
    <w:rsid w:val="00C55C86"/>
    <w:rsid w:val="00C56A9C"/>
    <w:rsid w:val="00C57F1C"/>
    <w:rsid w:val="00C61AD3"/>
    <w:rsid w:val="00C65B04"/>
    <w:rsid w:val="00C66277"/>
    <w:rsid w:val="00C66F18"/>
    <w:rsid w:val="00C66F27"/>
    <w:rsid w:val="00C670AE"/>
    <w:rsid w:val="00C67696"/>
    <w:rsid w:val="00C74081"/>
    <w:rsid w:val="00C80146"/>
    <w:rsid w:val="00C8272C"/>
    <w:rsid w:val="00C8331C"/>
    <w:rsid w:val="00C856B3"/>
    <w:rsid w:val="00C87FF9"/>
    <w:rsid w:val="00C90910"/>
    <w:rsid w:val="00C923AC"/>
    <w:rsid w:val="00C95CBC"/>
    <w:rsid w:val="00CA4CA7"/>
    <w:rsid w:val="00CA5111"/>
    <w:rsid w:val="00CA626F"/>
    <w:rsid w:val="00CB1186"/>
    <w:rsid w:val="00CB1572"/>
    <w:rsid w:val="00CB1AC1"/>
    <w:rsid w:val="00CB399E"/>
    <w:rsid w:val="00CB64A6"/>
    <w:rsid w:val="00CB7C59"/>
    <w:rsid w:val="00CC5BC5"/>
    <w:rsid w:val="00CC6ADE"/>
    <w:rsid w:val="00CC72C5"/>
    <w:rsid w:val="00CD293E"/>
    <w:rsid w:val="00CD4532"/>
    <w:rsid w:val="00CD58CC"/>
    <w:rsid w:val="00CD7621"/>
    <w:rsid w:val="00CF060A"/>
    <w:rsid w:val="00CF3A7C"/>
    <w:rsid w:val="00CF7ABC"/>
    <w:rsid w:val="00D00512"/>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6626E"/>
    <w:rsid w:val="00D772BC"/>
    <w:rsid w:val="00D778A8"/>
    <w:rsid w:val="00D838C5"/>
    <w:rsid w:val="00D85CBA"/>
    <w:rsid w:val="00D85FEF"/>
    <w:rsid w:val="00D87095"/>
    <w:rsid w:val="00D91B09"/>
    <w:rsid w:val="00D92774"/>
    <w:rsid w:val="00D95A11"/>
    <w:rsid w:val="00DA03BF"/>
    <w:rsid w:val="00DA26F5"/>
    <w:rsid w:val="00DA407A"/>
    <w:rsid w:val="00DA4A7F"/>
    <w:rsid w:val="00DA6D84"/>
    <w:rsid w:val="00DA7081"/>
    <w:rsid w:val="00DA7EB7"/>
    <w:rsid w:val="00DB1795"/>
    <w:rsid w:val="00DB18C3"/>
    <w:rsid w:val="00DB330E"/>
    <w:rsid w:val="00DC1B93"/>
    <w:rsid w:val="00DC4D29"/>
    <w:rsid w:val="00DC6F4A"/>
    <w:rsid w:val="00DD19D2"/>
    <w:rsid w:val="00DD2A8C"/>
    <w:rsid w:val="00DD6FB4"/>
    <w:rsid w:val="00DE503F"/>
    <w:rsid w:val="00DF1123"/>
    <w:rsid w:val="00DF16CD"/>
    <w:rsid w:val="00DF2272"/>
    <w:rsid w:val="00E052B5"/>
    <w:rsid w:val="00E104F9"/>
    <w:rsid w:val="00E15920"/>
    <w:rsid w:val="00E20190"/>
    <w:rsid w:val="00E25B1D"/>
    <w:rsid w:val="00E37649"/>
    <w:rsid w:val="00E427CB"/>
    <w:rsid w:val="00E43E91"/>
    <w:rsid w:val="00E449B3"/>
    <w:rsid w:val="00E44B4A"/>
    <w:rsid w:val="00E56CB1"/>
    <w:rsid w:val="00E64174"/>
    <w:rsid w:val="00E64206"/>
    <w:rsid w:val="00E64798"/>
    <w:rsid w:val="00E66B6D"/>
    <w:rsid w:val="00E66EC1"/>
    <w:rsid w:val="00E6773A"/>
    <w:rsid w:val="00E7006B"/>
    <w:rsid w:val="00E7388C"/>
    <w:rsid w:val="00E74031"/>
    <w:rsid w:val="00E76F85"/>
    <w:rsid w:val="00E805D4"/>
    <w:rsid w:val="00E813F4"/>
    <w:rsid w:val="00E83FF2"/>
    <w:rsid w:val="00E96941"/>
    <w:rsid w:val="00EA08C2"/>
    <w:rsid w:val="00EA0D2F"/>
    <w:rsid w:val="00EA1083"/>
    <w:rsid w:val="00EA41FB"/>
    <w:rsid w:val="00EA7319"/>
    <w:rsid w:val="00EB110F"/>
    <w:rsid w:val="00EB429A"/>
    <w:rsid w:val="00EB6314"/>
    <w:rsid w:val="00EB6BF3"/>
    <w:rsid w:val="00EB7DEB"/>
    <w:rsid w:val="00EC2ECA"/>
    <w:rsid w:val="00ED25CD"/>
    <w:rsid w:val="00ED645D"/>
    <w:rsid w:val="00EE03AF"/>
    <w:rsid w:val="00EE14F3"/>
    <w:rsid w:val="00EE2ED9"/>
    <w:rsid w:val="00EE4440"/>
    <w:rsid w:val="00EF6CCC"/>
    <w:rsid w:val="00F026AA"/>
    <w:rsid w:val="00F04A7A"/>
    <w:rsid w:val="00F063CC"/>
    <w:rsid w:val="00F07C89"/>
    <w:rsid w:val="00F11C1E"/>
    <w:rsid w:val="00F12DC1"/>
    <w:rsid w:val="00F12FAA"/>
    <w:rsid w:val="00F14849"/>
    <w:rsid w:val="00F154E9"/>
    <w:rsid w:val="00F24929"/>
    <w:rsid w:val="00F27435"/>
    <w:rsid w:val="00F30C14"/>
    <w:rsid w:val="00F31046"/>
    <w:rsid w:val="00F3240B"/>
    <w:rsid w:val="00F32F51"/>
    <w:rsid w:val="00F33D9E"/>
    <w:rsid w:val="00F37134"/>
    <w:rsid w:val="00F44691"/>
    <w:rsid w:val="00F5055F"/>
    <w:rsid w:val="00F50D7A"/>
    <w:rsid w:val="00F5457B"/>
    <w:rsid w:val="00F547D5"/>
    <w:rsid w:val="00F548C0"/>
    <w:rsid w:val="00F57070"/>
    <w:rsid w:val="00F6037C"/>
    <w:rsid w:val="00F6098A"/>
    <w:rsid w:val="00F60993"/>
    <w:rsid w:val="00F60B74"/>
    <w:rsid w:val="00F623A5"/>
    <w:rsid w:val="00F6252B"/>
    <w:rsid w:val="00F62C0B"/>
    <w:rsid w:val="00F63AB0"/>
    <w:rsid w:val="00F6415D"/>
    <w:rsid w:val="00F72574"/>
    <w:rsid w:val="00F728CE"/>
    <w:rsid w:val="00F73F77"/>
    <w:rsid w:val="00F75724"/>
    <w:rsid w:val="00F8476B"/>
    <w:rsid w:val="00F92F67"/>
    <w:rsid w:val="00F94E31"/>
    <w:rsid w:val="00FA52B5"/>
    <w:rsid w:val="00FB2726"/>
    <w:rsid w:val="00FB4BB2"/>
    <w:rsid w:val="00FB6C70"/>
    <w:rsid w:val="00FB6F24"/>
    <w:rsid w:val="00FB7B6D"/>
    <w:rsid w:val="00FC044F"/>
    <w:rsid w:val="00FC684A"/>
    <w:rsid w:val="00FD03CF"/>
    <w:rsid w:val="00FD6759"/>
    <w:rsid w:val="00FE1930"/>
    <w:rsid w:val="00FE38C0"/>
    <w:rsid w:val="00FE7D93"/>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1856579582">
      <w:bodyDiv w:val="1"/>
      <w:marLeft w:val="0"/>
      <w:marRight w:val="0"/>
      <w:marTop w:val="0"/>
      <w:marBottom w:val="0"/>
      <w:divBdr>
        <w:top w:val="none" w:sz="0" w:space="0" w:color="auto"/>
        <w:left w:val="none" w:sz="0" w:space="0" w:color="auto"/>
        <w:bottom w:val="none" w:sz="0" w:space="0" w:color="auto"/>
        <w:right w:val="none" w:sz="0" w:space="0" w:color="auto"/>
      </w:divBdr>
    </w:div>
    <w:div w:id="199074373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disclosure.ru/portal/company.aspx?id=9038"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4892-87D0-4C02-B623-1D599BDF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5220</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9</cp:revision>
  <cp:lastPrinted>2024-05-17T12:14:00Z</cp:lastPrinted>
  <dcterms:created xsi:type="dcterms:W3CDTF">2025-09-10T14:18:00Z</dcterms:created>
  <dcterms:modified xsi:type="dcterms:W3CDTF">2025-11-01T17:01:00Z</dcterms:modified>
</cp:coreProperties>
</file>